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10466" w14:textId="77777777" w:rsidR="006B2C88" w:rsidRDefault="00000000">
      <w:pPr>
        <w:jc w:val="center"/>
        <w:rPr>
          <w:rFonts w:ascii="メイリオ" w:eastAsia="メイリオ" w:hAnsi="メイリオ"/>
          <w:sz w:val="24"/>
        </w:rPr>
      </w:pPr>
      <w:r>
        <w:rPr>
          <w:rFonts w:hint="eastAsia"/>
          <w:noProof/>
        </w:rPr>
        <mc:AlternateContent>
          <mc:Choice Requires="wps">
            <w:drawing>
              <wp:anchor distT="0" distB="0" distL="203200" distR="203200" simplePos="0" relativeHeight="3" behindDoc="0" locked="0" layoutInCell="1" hidden="0" allowOverlap="1" wp14:anchorId="76F9C77E" wp14:editId="5C9F1029">
                <wp:simplePos x="0" y="0"/>
                <wp:positionH relativeFrom="column">
                  <wp:posOffset>4034790</wp:posOffset>
                </wp:positionH>
                <wp:positionV relativeFrom="paragraph">
                  <wp:posOffset>-850265</wp:posOffset>
                </wp:positionV>
                <wp:extent cx="1553210" cy="600075"/>
                <wp:effectExtent l="0" t="0" r="27940" b="28575"/>
                <wp:wrapNone/>
                <wp:docPr id="1026" name="オブジェクト 0"/>
                <wp:cNvGraphicFramePr/>
                <a:graphic xmlns:a="http://schemas.openxmlformats.org/drawingml/2006/main">
                  <a:graphicData uri="http://schemas.microsoft.com/office/word/2010/wordprocessingShape">
                    <wps:wsp>
                      <wps:cNvSpPr txBox="1"/>
                      <wps:spPr>
                        <a:xfrm>
                          <a:off x="0" y="0"/>
                          <a:ext cx="1553210" cy="600075"/>
                        </a:xfrm>
                        <a:prstGeom prst="rect">
                          <a:avLst/>
                        </a:prstGeom>
                        <a:solidFill>
                          <a:schemeClr val="lt1"/>
                        </a:solidFill>
                        <a:ln w="6350" cmpd="sng">
                          <a:solidFill>
                            <a:prstClr val="black"/>
                          </a:solidFill>
                        </a:ln>
                      </wps:spPr>
                      <wps:style>
                        <a:lnRef idx="0">
                          <a:srgbClr val="000000"/>
                        </a:lnRef>
                        <a:fillRef idx="0">
                          <a:srgbClr val="000000"/>
                        </a:fillRef>
                        <a:effectRef idx="0">
                          <a:srgbClr val="000000"/>
                        </a:effectRef>
                        <a:fontRef idx="minor">
                          <a:schemeClr val="dk1"/>
                        </a:fontRef>
                      </wps:style>
                      <wps:txbx>
                        <w:txbxContent>
                          <w:p w14:paraId="1EB31A45" w14:textId="77777777" w:rsidR="006B2C88" w:rsidRDefault="00000000">
                            <w:pPr>
                              <w:spacing w:line="400" w:lineRule="exact"/>
                              <w:rPr>
                                <w:rFonts w:ascii="メイリオ" w:eastAsia="メイリオ" w:hAnsi="メイリオ"/>
                                <w:sz w:val="24"/>
                              </w:rPr>
                            </w:pPr>
                            <w:r>
                              <w:rPr>
                                <w:rFonts w:ascii="メイリオ" w:eastAsia="メイリオ" w:hAnsi="メイリオ" w:hint="eastAsia"/>
                                <w:sz w:val="24"/>
                              </w:rPr>
                              <w:t>5/27</w:t>
                            </w:r>
                          </w:p>
                          <w:p w14:paraId="580388D4" w14:textId="4B60A558" w:rsidR="006B2C88" w:rsidRDefault="00000000">
                            <w:pPr>
                              <w:spacing w:line="400" w:lineRule="exact"/>
                              <w:rPr>
                                <w:rFonts w:ascii="メイリオ" w:eastAsia="メイリオ" w:hAnsi="メイリオ"/>
                                <w:sz w:val="24"/>
                              </w:rPr>
                            </w:pPr>
                            <w:r>
                              <w:rPr>
                                <w:rFonts w:ascii="メイリオ" w:eastAsia="メイリオ" w:hAnsi="メイリオ" w:hint="eastAsia"/>
                                <w:sz w:val="24"/>
                              </w:rPr>
                              <w:t>区長会説明資料</w:t>
                            </w:r>
                            <w:r w:rsidR="00596149">
                              <w:rPr>
                                <w:rFonts w:ascii="メイリオ" w:eastAsia="メイリオ" w:hAnsi="メイリオ" w:hint="eastAsia"/>
                                <w:sz w:val="24"/>
                              </w:rPr>
                              <w:t>１１</w:t>
                            </w:r>
                          </w:p>
                        </w:txbxContent>
                      </wps:txbx>
                      <wps:bodyPr vertOverflow="overflow" horzOverflow="overflow" wrap="square" lIns="74295" tIns="8890" rIns="74295" bIns="8890"/>
                    </wps:wsp>
                  </a:graphicData>
                </a:graphic>
                <wp14:sizeRelH relativeFrom="margin">
                  <wp14:pctWidth>0</wp14:pctWidth>
                </wp14:sizeRelH>
              </wp:anchor>
            </w:drawing>
          </mc:Choice>
          <mc:Fallback>
            <w:pict>
              <v:shapetype w14:anchorId="76F9C77E" id="_x0000_t202" coordsize="21600,21600" o:spt="202" path="m,l,21600r21600,l21600,xe">
                <v:stroke joinstyle="miter"/>
                <v:path gradientshapeok="t" o:connecttype="rect"/>
              </v:shapetype>
              <v:shape id="オブジェクト 0" o:spid="_x0000_s1026" type="#_x0000_t202" style="position:absolute;left:0;text-align:left;margin-left:317.7pt;margin-top:-66.95pt;width:122.3pt;height:47.25pt;z-index:3;visibility:visible;mso-wrap-style:square;mso-width-percent:0;mso-wrap-distance-left:16pt;mso-wrap-distance-top:0;mso-wrap-distance-right:16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" fillcolor="white [3201]" strokeweight=".5pt">
                <v:textbox inset="5.85pt,.7pt,5.85pt,.7pt">
                  <w:txbxContent>
                    <w:p w14:paraId="1EB31A45" w14:textId="77777777" w:rsidR="006B2C88" w:rsidRDefault="00000000">
                      <w:pPr>
                        <w:spacing w:line="400" w:lineRule="exact"/>
                        <w:rPr>
                          <w:rFonts w:ascii="メイリオ" w:eastAsia="メイリオ" w:hAnsi="メイリオ"/>
                          <w:sz w:val="24"/>
                        </w:rPr>
                      </w:pPr>
                      <w:r>
                        <w:rPr>
                          <w:rFonts w:ascii="メイリオ" w:eastAsia="メイリオ" w:hAnsi="メイリオ" w:hint="eastAsia"/>
                          <w:sz w:val="24"/>
                        </w:rPr>
                        <w:t>5/27</w:t>
                      </w:r>
                    </w:p>
                    <w:p w14:paraId="580388D4" w14:textId="4B60A558" w:rsidR="006B2C88" w:rsidRDefault="00000000">
                      <w:pPr>
                        <w:spacing w:line="400" w:lineRule="exact"/>
                        <w:rPr>
                          <w:rFonts w:ascii="メイリオ" w:eastAsia="メイリオ" w:hAnsi="メイリオ"/>
                          <w:sz w:val="24"/>
                        </w:rPr>
                      </w:pPr>
                      <w:r>
                        <w:rPr>
                          <w:rFonts w:ascii="メイリオ" w:eastAsia="メイリオ" w:hAnsi="メイリオ" w:hint="eastAsia"/>
                          <w:sz w:val="24"/>
                        </w:rPr>
                        <w:t>区長会説明資料</w:t>
                      </w:r>
                      <w:r w:rsidR="00596149">
                        <w:rPr>
                          <w:rFonts w:ascii="メイリオ" w:eastAsia="メイリオ" w:hAnsi="メイリオ" w:hint="eastAsia"/>
                          <w:sz w:val="24"/>
                        </w:rPr>
                        <w:t>１１</w:t>
                      </w:r>
                    </w:p>
                  </w:txbxContent>
                </v:textbox>
              </v:shape>
            </w:pict>
          </mc:Fallback>
        </mc:AlternateContent>
      </w:r>
      <w:bookmarkStart w:id="0" w:name="OLE_LINK1"/>
      <w:r>
        <w:rPr>
          <w:rFonts w:ascii="メイリオ" w:eastAsia="メイリオ" w:hAnsi="メイリオ" w:hint="eastAsia"/>
          <w:sz w:val="24"/>
        </w:rPr>
        <w:t>外国人向け防災講座の開催</w:t>
      </w:r>
      <w:bookmarkEnd w:id="0"/>
      <w:r>
        <w:rPr>
          <w:rFonts w:ascii="メイリオ" w:eastAsia="メイリオ" w:hAnsi="メイリオ" w:hint="eastAsia"/>
          <w:sz w:val="24"/>
        </w:rPr>
        <w:t>（予定）</w:t>
      </w:r>
    </w:p>
    <w:p w14:paraId="55029685" w14:textId="77777777" w:rsidR="006B2C88" w:rsidRDefault="00000000">
      <w:pPr>
        <w:jc w:val="right"/>
        <w:rPr>
          <w:rFonts w:ascii="メイリオ" w:eastAsia="メイリオ" w:hAnsi="メイリオ"/>
          <w:sz w:val="24"/>
        </w:rPr>
      </w:pPr>
      <w:r>
        <w:rPr>
          <w:rFonts w:ascii="メイリオ" w:eastAsia="メイリオ" w:hAnsi="メイリオ" w:hint="eastAsia"/>
          <w:sz w:val="24"/>
        </w:rPr>
        <w:t>企画振興課</w:t>
      </w:r>
    </w:p>
    <w:p w14:paraId="5F554182" w14:textId="77777777" w:rsidR="006B2C88" w:rsidRDefault="00000000">
      <w:pPr>
        <w:spacing w:line="400" w:lineRule="exact"/>
        <w:ind w:left="660" w:hangingChars="300" w:hanging="660"/>
        <w:rPr>
          <w:rFonts w:ascii="メイリオ" w:eastAsia="メイリオ" w:hAnsi="メイリオ"/>
          <w:sz w:val="22"/>
        </w:rPr>
      </w:pPr>
      <w:r>
        <w:rPr>
          <w:rFonts w:ascii="メイリオ" w:eastAsia="メイリオ" w:hAnsi="メイリオ" w:hint="eastAsia"/>
          <w:sz w:val="22"/>
        </w:rPr>
        <w:t>目的：労働人口の減少を背景に外国人労働者が増加しており、外国籍市民はまもなく1,000人を超えようとしています。また、国の政策も人材確保を目的とした外国人労働者の育成就労制度の導入が予定されていることから、今後さらに増加することが予想されます。</w:t>
      </w:r>
    </w:p>
    <w:p w14:paraId="64BF0638" w14:textId="77777777" w:rsidR="006B2C88" w:rsidRDefault="00000000">
      <w:pPr>
        <w:spacing w:line="400" w:lineRule="exact"/>
        <w:ind w:left="660" w:hangingChars="300" w:hanging="660"/>
        <w:rPr>
          <w:rFonts w:ascii="メイリオ" w:eastAsia="メイリオ" w:hAnsi="メイリオ"/>
          <w:sz w:val="22"/>
        </w:rPr>
      </w:pPr>
      <w:r>
        <w:rPr>
          <w:rFonts w:ascii="メイリオ" w:eastAsia="メイリオ" w:hAnsi="メイリオ" w:hint="eastAsia"/>
          <w:sz w:val="22"/>
        </w:rPr>
        <w:t xml:space="preserve">　　　そこで、地域住民と外国人住民がともに災害時の行動について考えることで</w:t>
      </w:r>
      <w:r>
        <w:rPr>
          <w:rFonts w:ascii="メイリオ" w:eastAsia="メイリオ" w:hAnsi="メイリオ" w:hint="eastAsia"/>
          <w:sz w:val="22"/>
          <w:u w:val="single"/>
        </w:rPr>
        <w:t>必要な支援について認識し地域で備える機会</w:t>
      </w:r>
      <w:r>
        <w:rPr>
          <w:rFonts w:ascii="メイリオ" w:eastAsia="メイリオ" w:hAnsi="メイリオ" w:hint="eastAsia"/>
          <w:sz w:val="22"/>
        </w:rPr>
        <w:t>とします。</w:t>
      </w:r>
    </w:p>
    <w:p w14:paraId="0F5E8510" w14:textId="77777777" w:rsidR="006B2C88" w:rsidRDefault="006B2C88">
      <w:pPr>
        <w:spacing w:line="400" w:lineRule="exact"/>
        <w:ind w:left="660" w:hangingChars="300" w:hanging="660"/>
        <w:rPr>
          <w:rFonts w:ascii="メイリオ" w:eastAsia="メイリオ" w:hAnsi="メイリオ"/>
          <w:sz w:val="22"/>
        </w:rPr>
      </w:pPr>
    </w:p>
    <w:p w14:paraId="38236DD0" w14:textId="77777777" w:rsidR="006B2C88" w:rsidRDefault="00000000">
      <w:pPr>
        <w:spacing w:line="400" w:lineRule="exact"/>
        <w:ind w:left="660" w:hangingChars="300" w:hanging="660"/>
        <w:rPr>
          <w:rFonts w:ascii="メイリオ" w:eastAsia="メイリオ" w:hAnsi="メイリオ"/>
          <w:sz w:val="22"/>
        </w:rPr>
      </w:pPr>
      <w:r>
        <w:rPr>
          <w:rFonts w:ascii="メイリオ" w:eastAsia="メイリオ" w:hAnsi="メイリオ" w:hint="eastAsia"/>
          <w:sz w:val="22"/>
        </w:rPr>
        <w:t>主催：駒ヶ根市、共催：地球人ネットワークinこまがね、協力：市内企業、自治会</w:t>
      </w:r>
    </w:p>
    <w:p w14:paraId="4238847A" w14:textId="77777777" w:rsidR="006B2C88" w:rsidRDefault="006B2C88">
      <w:pPr>
        <w:spacing w:line="400" w:lineRule="exact"/>
        <w:ind w:left="660" w:hangingChars="300" w:hanging="660"/>
        <w:rPr>
          <w:rFonts w:ascii="メイリオ" w:eastAsia="メイリオ" w:hAnsi="メイリオ"/>
          <w:sz w:val="22"/>
        </w:rPr>
      </w:pPr>
    </w:p>
    <w:p w14:paraId="0D3F13D7" w14:textId="77777777" w:rsidR="006B2C88" w:rsidRDefault="00000000">
      <w:pPr>
        <w:spacing w:line="400" w:lineRule="exact"/>
        <w:ind w:left="660" w:hangingChars="300" w:hanging="660"/>
        <w:rPr>
          <w:rFonts w:ascii="メイリオ" w:eastAsia="メイリオ" w:hAnsi="メイリオ"/>
          <w:sz w:val="22"/>
        </w:rPr>
      </w:pPr>
      <w:r>
        <w:rPr>
          <w:rFonts w:ascii="メイリオ" w:eastAsia="メイリオ" w:hAnsi="メイリオ" w:hint="eastAsia"/>
          <w:sz w:val="22"/>
        </w:rPr>
        <w:t>日程：７月～９月</w:t>
      </w:r>
    </w:p>
    <w:p w14:paraId="47E8D893" w14:textId="77777777" w:rsidR="006B2C88" w:rsidRDefault="006B2C88">
      <w:pPr>
        <w:spacing w:line="400" w:lineRule="exact"/>
        <w:ind w:left="660" w:hangingChars="300" w:hanging="660"/>
        <w:rPr>
          <w:rFonts w:ascii="メイリオ" w:eastAsia="メイリオ" w:hAnsi="メイリオ"/>
          <w:sz w:val="22"/>
        </w:rPr>
      </w:pPr>
    </w:p>
    <w:p w14:paraId="4AC96574" w14:textId="77777777" w:rsidR="006B2C88" w:rsidRDefault="00000000">
      <w:pPr>
        <w:spacing w:line="400" w:lineRule="exact"/>
        <w:ind w:left="660" w:hangingChars="300" w:hanging="660"/>
        <w:rPr>
          <w:rFonts w:ascii="メイリオ" w:eastAsia="メイリオ" w:hAnsi="メイリオ"/>
          <w:sz w:val="22"/>
        </w:rPr>
      </w:pPr>
      <w:r>
        <w:rPr>
          <w:rFonts w:ascii="メイリオ" w:eastAsia="メイリオ" w:hAnsi="メイリオ" w:hint="eastAsia"/>
          <w:sz w:val="22"/>
        </w:rPr>
        <w:t>会場：駒ヶ根市ふれあいセンター</w:t>
      </w:r>
    </w:p>
    <w:p w14:paraId="2B45FC1E" w14:textId="77777777" w:rsidR="006B2C88" w:rsidRDefault="006B2C88">
      <w:pPr>
        <w:spacing w:line="400" w:lineRule="exact"/>
        <w:ind w:left="660" w:hangingChars="300" w:hanging="660"/>
        <w:rPr>
          <w:rFonts w:ascii="メイリオ" w:eastAsia="メイリオ" w:hAnsi="メイリオ"/>
          <w:sz w:val="22"/>
        </w:rPr>
      </w:pPr>
    </w:p>
    <w:p w14:paraId="36E5D0BC" w14:textId="77777777" w:rsidR="006B2C88" w:rsidRDefault="00000000">
      <w:pPr>
        <w:spacing w:line="400" w:lineRule="exact"/>
        <w:ind w:left="660" w:hangingChars="300" w:hanging="660"/>
        <w:rPr>
          <w:rFonts w:ascii="メイリオ" w:eastAsia="メイリオ" w:hAnsi="メイリオ"/>
          <w:sz w:val="22"/>
        </w:rPr>
      </w:pPr>
      <w:r>
        <w:rPr>
          <w:rFonts w:ascii="メイリオ" w:eastAsia="メイリオ" w:hAnsi="メイリオ" w:hint="eastAsia"/>
          <w:sz w:val="22"/>
        </w:rPr>
        <w:t>内容：【講義】駒ヶ根市における災害について　市危機管理課</w:t>
      </w:r>
    </w:p>
    <w:p w14:paraId="29857ADD" w14:textId="77777777" w:rsidR="006B2C88" w:rsidRDefault="00000000">
      <w:pPr>
        <w:spacing w:line="400" w:lineRule="exact"/>
        <w:ind w:left="660" w:hangingChars="300" w:hanging="660"/>
        <w:rPr>
          <w:rFonts w:ascii="メイリオ" w:eastAsia="メイリオ" w:hAnsi="メイリオ"/>
          <w:sz w:val="22"/>
        </w:rPr>
      </w:pPr>
      <w:r>
        <w:rPr>
          <w:rFonts w:ascii="メイリオ" w:eastAsia="メイリオ" w:hAnsi="メイリオ" w:hint="eastAsia"/>
          <w:sz w:val="22"/>
        </w:rPr>
        <w:t xml:space="preserve">　　 【ワークショップ】災害時に地域と外国人が連携して対応する方法</w:t>
      </w:r>
    </w:p>
    <w:p w14:paraId="00C73D77" w14:textId="77777777" w:rsidR="006B2C88" w:rsidRDefault="00000000">
      <w:pPr>
        <w:spacing w:line="400" w:lineRule="exact"/>
        <w:ind w:leftChars="300" w:left="630" w:firstLineChars="1400" w:firstLine="3080"/>
        <w:rPr>
          <w:rFonts w:ascii="メイリオ" w:eastAsia="メイリオ" w:hAnsi="メイリオ"/>
          <w:sz w:val="22"/>
        </w:rPr>
      </w:pPr>
      <w:r>
        <w:rPr>
          <w:rFonts w:ascii="メイリオ" w:eastAsia="メイリオ" w:hAnsi="メイリオ" w:hint="eastAsia"/>
          <w:sz w:val="22"/>
        </w:rPr>
        <w:t>NPO法人　多文化共生マネージャー全国協議会</w:t>
      </w:r>
    </w:p>
    <w:p w14:paraId="768DB526" w14:textId="77777777" w:rsidR="006B2C88" w:rsidRDefault="006B2C88">
      <w:pPr>
        <w:spacing w:line="400" w:lineRule="exact"/>
        <w:ind w:leftChars="300" w:left="630" w:firstLineChars="1400" w:firstLine="3080"/>
        <w:rPr>
          <w:rFonts w:ascii="メイリオ" w:eastAsia="メイリオ" w:hAnsi="メイリオ"/>
          <w:sz w:val="22"/>
        </w:rPr>
      </w:pPr>
    </w:p>
    <w:p w14:paraId="356B787B" w14:textId="77777777" w:rsidR="006B2C88" w:rsidRDefault="00000000">
      <w:pPr>
        <w:spacing w:line="400" w:lineRule="exact"/>
        <w:ind w:left="1320" w:hangingChars="600" w:hanging="1320"/>
        <w:rPr>
          <w:rFonts w:ascii="メイリオ" w:eastAsia="メイリオ" w:hAnsi="メイリオ"/>
          <w:sz w:val="22"/>
        </w:rPr>
      </w:pPr>
      <w:r>
        <w:rPr>
          <w:rFonts w:ascii="メイリオ" w:eastAsia="メイリオ" w:hAnsi="メイリオ" w:hint="eastAsia"/>
          <w:sz w:val="22"/>
        </w:rPr>
        <w:t>今後の予定：実施内容が確定次第、各区長を通じて案内しますので、自治会や自主防な</w:t>
      </w:r>
      <w:r>
        <w:rPr>
          <w:rFonts w:hint="eastAsia"/>
          <w:noProof/>
        </w:rPr>
        <mc:AlternateContent>
          <mc:Choice Requires="wps">
            <w:drawing>
              <wp:anchor distT="0" distB="0" distL="71755" distR="71755" simplePos="0" relativeHeight="4" behindDoc="0" locked="0" layoutInCell="1" hidden="0" allowOverlap="1" wp14:anchorId="7CE49C9A" wp14:editId="6958AA7E">
                <wp:simplePos x="0" y="0"/>
                <wp:positionH relativeFrom="column">
                  <wp:posOffset>-128905</wp:posOffset>
                </wp:positionH>
                <wp:positionV relativeFrom="paragraph">
                  <wp:posOffset>916305</wp:posOffset>
                </wp:positionV>
                <wp:extent cx="5867400" cy="847725"/>
                <wp:effectExtent l="635" t="635" r="29845" b="10795"/>
                <wp:wrapNone/>
                <wp:docPr id="1027" name="オブジェクト 0"/>
                <wp:cNvGraphicFramePr/>
                <a:graphic xmlns:a="http://schemas.openxmlformats.org/drawingml/2006/main">
                  <a:graphicData uri="http://schemas.microsoft.com/office/word/2010/wordprocessingShape">
                    <wps:wsp>
                      <wps:cNvSpPr txBox="1"/>
                      <wps:spPr>
                        <a:xfrm>
                          <a:off x="0" y="0"/>
                          <a:ext cx="5867400" cy="847725"/>
                        </a:xfrm>
                        <a:prstGeom prst="rect">
                          <a:avLst/>
                        </a:prstGeom>
                        <a:solidFill>
                          <a:schemeClr val="lt1"/>
                        </a:solidFill>
                        <a:ln w="6350" cmpd="sng">
                          <a:solidFill>
                            <a:prstClr val="black"/>
                          </a:solidFill>
                        </a:ln>
                      </wps:spPr>
                      <wps:style>
                        <a:lnRef idx="0">
                          <a:srgbClr val="000000"/>
                        </a:lnRef>
                        <a:fillRef idx="0">
                          <a:srgbClr val="000000"/>
                        </a:fillRef>
                        <a:effectRef idx="0">
                          <a:srgbClr val="000000"/>
                        </a:effectRef>
                        <a:fontRef idx="minor">
                          <a:schemeClr val="dk1"/>
                        </a:fontRef>
                      </wps:style>
                      <wps:txbx>
                        <w:txbxContent>
                          <w:p w14:paraId="4B54CB14" w14:textId="77777777" w:rsidR="006B2C88" w:rsidRDefault="00000000">
                            <w:pPr>
                              <w:spacing w:line="400" w:lineRule="exact"/>
                              <w:rPr>
                                <w:rFonts w:ascii="メイリオ" w:eastAsia="メイリオ" w:hAnsi="メイリオ"/>
                                <w:sz w:val="22"/>
                              </w:rPr>
                            </w:pPr>
                            <w:r>
                              <w:rPr>
                                <w:rFonts w:ascii="メイリオ" w:eastAsia="メイリオ" w:hAnsi="メイリオ" w:hint="eastAsia"/>
                                <w:sz w:val="22"/>
                              </w:rPr>
                              <w:t>・企業と連携した開催を想定しています。関心がある自治会の皆様にもお声掛けください。</w:t>
                            </w:r>
                          </w:p>
                          <w:p w14:paraId="0EFFA392" w14:textId="77777777" w:rsidR="006B2C88" w:rsidRDefault="00000000">
                            <w:pPr>
                              <w:spacing w:line="400" w:lineRule="exact"/>
                              <w:ind w:left="220" w:hangingChars="100" w:hanging="220"/>
                              <w:rPr>
                                <w:rFonts w:ascii="メイリオ" w:eastAsia="メイリオ" w:hAnsi="メイリオ"/>
                                <w:sz w:val="22"/>
                              </w:rPr>
                            </w:pPr>
                            <w:r>
                              <w:rPr>
                                <w:rFonts w:ascii="メイリオ" w:eastAsia="メイリオ" w:hAnsi="メイリオ" w:hint="eastAsia"/>
                                <w:sz w:val="22"/>
                              </w:rPr>
                              <w:t>・少子高齢化が進む中、外国人も地域で活躍することで、今後の自治会のコミュニティの活性化も期待しています。</w:t>
                            </w:r>
                          </w:p>
                        </w:txbxContent>
                      </wps:txbx>
                      <wps:bodyPr wrap="square" lIns="74295" tIns="8890" rIns="74295" bIns="8890"/>
                    </wps:wsp>
                  </a:graphicData>
                </a:graphic>
              </wp:anchor>
            </w:drawing>
          </mc:Choice>
          <mc:Fallback>
            <w:pict>
              <v:shapetype id="_x0000_t202" coordsize="21600,21600" o:spt="202" path="m,l,21600r21600,l21600,xe">
                <v:stroke joinstyle="miter"/>
                <v:path gradientshapeok="t" o:connecttype="rect"/>
              </v:shapetype>
              <v:shape id="_x0000_s1027" style="mso-position-vertical-relative:text;z-index:4;mso-wrap-distance-left:5.65pt;width:462pt;height:66.75pt;mso-position-horizontal-relative:text;position:absolute;margin-left:-10.15pt;margin-top:72.150000000000006pt;mso-wrap-distance-bottom:0pt;mso-wrap-distance-right:5.65pt;mso-wrap-distance-top:0pt;" o:allowincell="t" o:allowoverlap="t" filled="t" fillcolor="#ffffff [3201]" stroked="t" strokecolor="#000000" strokeweight="0.5pt" o:spt="202" type="#_x0000_t202">
                <v:fill/>
                <v:stroke linestyle="single" filltype="solid"/>
                <v:textbox style="layout-flow:horizontal;" inset="2.0637499999999998mm,0.24694444444444438mm,2.0637499999999998mm,0.24694444444444438mm">
                  <w:txbxContent>
                    <w:p>
                      <w:pPr>
                        <w:pStyle w:val="0"/>
                        <w:spacing w:line="400" w:lineRule="exact"/>
                        <w:rPr>
                          <w:rFonts w:hint="eastAsia" w:ascii="メイリオ" w:hAnsi="メイリオ" w:eastAsia="メイリオ"/>
                          <w:sz w:val="22"/>
                        </w:rPr>
                      </w:pPr>
                      <w:r>
                        <w:rPr>
                          <w:rFonts w:hint="eastAsia" w:ascii="メイリオ" w:hAnsi="メイリオ" w:eastAsia="メイリオ"/>
                          <w:sz w:val="22"/>
                        </w:rPr>
                        <w:t>・企業と連携した開催を想定しています。関心がある自治会の皆様にもお声掛けください。</w:t>
                      </w:r>
                    </w:p>
                    <w:p>
                      <w:pPr>
                        <w:pStyle w:val="0"/>
                        <w:spacing w:line="400" w:lineRule="exact"/>
                        <w:ind w:left="220" w:hanging="220" w:hangingChars="100"/>
                        <w:rPr>
                          <w:rFonts w:hint="eastAsia" w:ascii="メイリオ" w:hAnsi="メイリオ" w:eastAsia="メイリオ"/>
                          <w:sz w:val="22"/>
                        </w:rPr>
                      </w:pPr>
                      <w:r>
                        <w:rPr>
                          <w:rFonts w:hint="eastAsia" w:ascii="メイリオ" w:hAnsi="メイリオ" w:eastAsia="メイリオ"/>
                          <w:sz w:val="22"/>
                        </w:rPr>
                        <w:t>・少子高齢化が進む中、外国人も地域で活躍することで、今後の自治会のコミュニティの活性化も期待しています。</w:t>
                      </w:r>
                    </w:p>
                  </w:txbxContent>
                </v:textbox>
                <v:imagedata o:title=""/>
                <w10:wrap type="none" anchorx="text" anchory="text"/>
              </v:shape>
            </w:pict>
          </mc:Fallback>
        </mc:AlternateContent>
      </w:r>
      <w:r>
        <w:rPr>
          <w:rFonts w:ascii="メイリオ" w:eastAsia="メイリオ" w:hAnsi="メイリオ" w:hint="eastAsia"/>
          <w:sz w:val="22"/>
        </w:rPr>
        <w:t>どへ共有をお願いします</w:t>
      </w:r>
      <w:r>
        <w:rPr>
          <w:rFonts w:hint="eastAsia"/>
          <w:noProof/>
        </w:rPr>
        <mc:AlternateContent>
          <mc:Choice Requires="wps">
            <w:drawing>
              <wp:anchor distT="0" distB="0" distL="203200" distR="203200" simplePos="0" relativeHeight="2" behindDoc="0" locked="0" layoutInCell="1" hidden="0" allowOverlap="1" wp14:anchorId="09918901" wp14:editId="2F41AE0D">
                <wp:simplePos x="0" y="0"/>
                <wp:positionH relativeFrom="column">
                  <wp:posOffset>3081020</wp:posOffset>
                </wp:positionH>
                <wp:positionV relativeFrom="paragraph">
                  <wp:posOffset>2025650</wp:posOffset>
                </wp:positionV>
                <wp:extent cx="2390775" cy="1009650"/>
                <wp:effectExtent l="635" t="635" r="29845" b="10795"/>
                <wp:wrapNone/>
                <wp:docPr id="1028" name="オブジェクト 0"/>
                <wp:cNvGraphicFramePr/>
                <a:graphic xmlns:a="http://schemas.openxmlformats.org/drawingml/2006/main">
                  <a:graphicData uri="http://schemas.microsoft.com/office/word/2010/wordprocessingShape">
                    <wps:wsp>
                      <wps:cNvSpPr txBox="1"/>
                      <wps:spPr>
                        <a:xfrm>
                          <a:off x="0" y="0"/>
                          <a:ext cx="2390775" cy="1009650"/>
                        </a:xfrm>
                        <a:prstGeom prst="rect">
                          <a:avLst/>
                        </a:prstGeom>
                        <a:solidFill>
                          <a:schemeClr val="lt1"/>
                        </a:solidFill>
                        <a:ln w="6350" cmpd="sng">
                          <a:solidFill>
                            <a:prstClr val="black"/>
                          </a:solidFill>
                        </a:ln>
                      </wps:spPr>
                      <wps:style>
                        <a:lnRef idx="0">
                          <a:srgbClr val="000000"/>
                        </a:lnRef>
                        <a:fillRef idx="0">
                          <a:srgbClr val="000000"/>
                        </a:fillRef>
                        <a:effectRef idx="0">
                          <a:srgbClr val="000000"/>
                        </a:effectRef>
                        <a:fontRef idx="minor">
                          <a:schemeClr val="dk1"/>
                        </a:fontRef>
                      </wps:style>
                      <wps:txbx>
                        <w:txbxContent>
                          <w:p w14:paraId="3B093258" w14:textId="77777777" w:rsidR="006B2C88" w:rsidRDefault="00000000">
                            <w:pPr>
                              <w:spacing w:line="360" w:lineRule="exact"/>
                              <w:rPr>
                                <w:rFonts w:ascii="メイリオ" w:eastAsia="メイリオ" w:hAnsi="メイリオ"/>
                                <w:sz w:val="22"/>
                              </w:rPr>
                            </w:pPr>
                            <w:r>
                              <w:rPr>
                                <w:rFonts w:ascii="メイリオ" w:eastAsia="メイリオ" w:hAnsi="メイリオ" w:hint="eastAsia"/>
                                <w:sz w:val="22"/>
                              </w:rPr>
                              <w:t>担当</w:t>
                            </w:r>
                          </w:p>
                          <w:p w14:paraId="6ADD3B26" w14:textId="77777777" w:rsidR="006B2C88" w:rsidRDefault="00000000">
                            <w:pPr>
                              <w:spacing w:line="360" w:lineRule="exact"/>
                              <w:rPr>
                                <w:rFonts w:ascii="メイリオ" w:eastAsia="メイリオ" w:hAnsi="メイリオ"/>
                                <w:sz w:val="22"/>
                              </w:rPr>
                            </w:pPr>
                            <w:r>
                              <w:rPr>
                                <w:rFonts w:ascii="メイリオ" w:eastAsia="メイリオ" w:hAnsi="メイリオ" w:hint="eastAsia"/>
                                <w:sz w:val="22"/>
                              </w:rPr>
                              <w:t>企画振興課　地域政策係</w:t>
                            </w:r>
                          </w:p>
                          <w:p w14:paraId="44331F95" w14:textId="77777777" w:rsidR="006B2C88" w:rsidRDefault="00000000">
                            <w:pPr>
                              <w:spacing w:line="360" w:lineRule="exact"/>
                            </w:pPr>
                            <w:r>
                              <w:rPr>
                                <w:rFonts w:ascii="メイリオ" w:eastAsia="メイリオ" w:hAnsi="メイリオ" w:hint="eastAsia"/>
                                <w:sz w:val="22"/>
                              </w:rPr>
                              <w:t>課長：久保田、係長・担当：小池</w:t>
                            </w:r>
                          </w:p>
                          <w:p w14:paraId="784F7DDA" w14:textId="77777777" w:rsidR="006B2C88" w:rsidRDefault="00000000">
                            <w:pPr>
                              <w:spacing w:line="360" w:lineRule="exact"/>
                              <w:ind w:rightChars="100" w:right="210"/>
                              <w:jc w:val="right"/>
                            </w:pPr>
                            <w:r>
                              <w:rPr>
                                <w:rFonts w:ascii="メイリオ" w:eastAsia="メイリオ" w:hAnsi="メイリオ" w:hint="eastAsia"/>
                                <w:sz w:val="22"/>
                              </w:rPr>
                              <w:t>内線245</w:t>
                            </w:r>
                          </w:p>
                        </w:txbxContent>
                      </wps:txbx>
                      <wps:bodyPr vertOverflow="overflow" horzOverflow="overflow" wrap="square" lIns="74295" tIns="8890" rIns="74295" bIns="8890"/>
                    </wps:wsp>
                  </a:graphicData>
                </a:graphic>
              </wp:anchor>
            </w:drawing>
          </mc:Choice>
          <mc:Fallback>
            <w:pict>
              <v:shapetype id="_x0000_t202" coordsize="21600,21600" o:spt="202" path="m,l,21600r21600,l21600,xe">
                <v:stroke joinstyle="miter"/>
                <v:path gradientshapeok="t" o:connecttype="rect"/>
              </v:shapetype>
              <v:shape id="オブジェクト 0" style="mso-position-vertical-relative:text;z-index:2;mso-wrap-distance-left:16pt;width:188.25pt;height:79.5pt;mso-position-horizontal-relative:text;position:absolute;margin-left:242.6pt;margin-top:159.5pt;mso-wrap-distance-bottom:0pt;mso-wrap-distance-right:16pt;mso-wrap-distance-top:0pt;" o:spid="_x0000_s1028" o:allowincell="t" o:allowoverlap="t" filled="t" fillcolor="#ffffff [3201]" stroked="t" strokecolor="#000000" strokeweight="0.5pt" o:spt="202" type="#_x0000_t202">
                <v:fill/>
                <v:stroke linestyle="single" filltype="solid"/>
                <v:textbox style="layout-flow:horizontal;" inset="2.0637499999999998mm,0.24694444444444438mm,2.0637499999999998mm,0.24694444444444438mm">
                  <w:txbxContent>
                    <w:p>
                      <w:pPr>
                        <w:pStyle w:val="0"/>
                        <w:spacing w:line="360" w:lineRule="exact"/>
                        <w:rPr>
                          <w:rFonts w:hint="eastAsia" w:ascii="メイリオ" w:hAnsi="メイリオ" w:eastAsia="メイリオ"/>
                          <w:sz w:val="22"/>
                        </w:rPr>
                      </w:pPr>
                      <w:r>
                        <w:rPr>
                          <w:rFonts w:hint="eastAsia" w:ascii="メイリオ" w:hAnsi="メイリオ" w:eastAsia="メイリオ"/>
                          <w:sz w:val="22"/>
                        </w:rPr>
                        <w:t>担当</w:t>
                      </w:r>
                    </w:p>
                    <w:p>
                      <w:pPr>
                        <w:pStyle w:val="0"/>
                        <w:spacing w:line="360" w:lineRule="exact"/>
                        <w:rPr>
                          <w:rFonts w:hint="eastAsia" w:ascii="メイリオ" w:hAnsi="メイリオ" w:eastAsia="メイリオ"/>
                          <w:sz w:val="22"/>
                        </w:rPr>
                      </w:pPr>
                      <w:r>
                        <w:rPr>
                          <w:rFonts w:hint="eastAsia" w:ascii="メイリオ" w:hAnsi="メイリオ" w:eastAsia="メイリオ"/>
                          <w:sz w:val="22"/>
                        </w:rPr>
                        <w:t>企画振興課　地域政策係</w:t>
                      </w:r>
                    </w:p>
                    <w:p>
                      <w:pPr>
                        <w:pStyle w:val="0"/>
                        <w:spacing w:line="360" w:lineRule="exact"/>
                        <w:rPr>
                          <w:rFonts w:hint="eastAsia"/>
                        </w:rPr>
                      </w:pPr>
                      <w:r>
                        <w:rPr>
                          <w:rFonts w:hint="eastAsia" w:ascii="メイリオ" w:hAnsi="メイリオ" w:eastAsia="メイリオ"/>
                          <w:sz w:val="22"/>
                        </w:rPr>
                        <w:t>課長：久保田、係長・担当：小池</w:t>
                      </w:r>
                    </w:p>
                    <w:p>
                      <w:pPr>
                        <w:pStyle w:val="0"/>
                        <w:spacing w:line="360" w:lineRule="exact"/>
                        <w:ind w:right="210" w:rightChars="100"/>
                        <w:jc w:val="right"/>
                        <w:rPr>
                          <w:rFonts w:hint="eastAsia"/>
                        </w:rPr>
                      </w:pPr>
                      <w:r>
                        <w:rPr>
                          <w:rFonts w:hint="eastAsia" w:ascii="メイリオ" w:hAnsi="メイリオ" w:eastAsia="メイリオ"/>
                          <w:sz w:val="22"/>
                        </w:rPr>
                        <w:t>内線</w:t>
                      </w:r>
                      <w:r>
                        <w:rPr>
                          <w:rFonts w:hint="eastAsia" w:ascii="メイリオ" w:hAnsi="メイリオ" w:eastAsia="メイリオ"/>
                          <w:sz w:val="22"/>
                        </w:rPr>
                        <w:t>245</w:t>
                      </w:r>
                    </w:p>
                  </w:txbxContent>
                </v:textbox>
                <v:imagedata o:title=""/>
                <w10:wrap type="none" anchorx="text" anchory="text"/>
              </v:shape>
            </w:pict>
          </mc:Fallback>
        </mc:AlternateContent>
      </w:r>
      <w:r>
        <w:rPr>
          <w:rFonts w:ascii="メイリオ" w:eastAsia="メイリオ" w:hAnsi="メイリオ" w:hint="eastAsia"/>
          <w:sz w:val="22"/>
        </w:rPr>
        <w:t>。</w:t>
      </w:r>
    </w:p>
    <w:sectPr w:rsidR="006B2C88">
      <w:pgSz w:w="11906" w:h="16838"/>
      <w:pgMar w:top="1985" w:right="1701" w:bottom="1701" w:left="1701"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37B7C" w14:textId="77777777" w:rsidR="005E4959" w:rsidRDefault="005E4959">
      <w:r>
        <w:separator/>
      </w:r>
    </w:p>
  </w:endnote>
  <w:endnote w:type="continuationSeparator" w:id="0">
    <w:p w14:paraId="1BA7E2C3" w14:textId="77777777" w:rsidR="005E4959" w:rsidRDefault="005E4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DAFDF" w14:textId="77777777" w:rsidR="005E4959" w:rsidRDefault="005E4959">
      <w:r>
        <w:separator/>
      </w:r>
    </w:p>
  </w:footnote>
  <w:footnote w:type="continuationSeparator" w:id="0">
    <w:p w14:paraId="67E1C563" w14:textId="77777777" w:rsidR="005E4959" w:rsidRDefault="005E49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hyphenationZone w:val="0"/>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C88"/>
    <w:rsid w:val="00185750"/>
    <w:rsid w:val="00596149"/>
    <w:rsid w:val="005E4959"/>
    <w:rsid w:val="006B2C88"/>
    <w:rsid w:val="00DA1A26"/>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40D8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uiPriority w:val="99"/>
    <w:unhideWhenUsed/>
    <w:rsid w:val="00DA1A26"/>
    <w:pPr>
      <w:tabs>
        <w:tab w:val="center" w:pos="4252"/>
        <w:tab w:val="right" w:pos="8504"/>
      </w:tabs>
      <w:snapToGrid w:val="0"/>
    </w:pPr>
  </w:style>
  <w:style w:type="character" w:customStyle="1" w:styleId="a6">
    <w:name w:val="ヘッダー (文字)"/>
    <w:basedOn w:val="a0"/>
    <w:link w:val="a5"/>
    <w:uiPriority w:val="99"/>
    <w:rsid w:val="00DA1A26"/>
  </w:style>
  <w:style w:type="paragraph" w:styleId="a7">
    <w:name w:val="footer"/>
    <w:basedOn w:val="a"/>
    <w:link w:val="a8"/>
    <w:uiPriority w:val="99"/>
    <w:unhideWhenUsed/>
    <w:rsid w:val="00DA1A26"/>
    <w:pPr>
      <w:tabs>
        <w:tab w:val="center" w:pos="4252"/>
        <w:tab w:val="right" w:pos="8504"/>
      </w:tabs>
      <w:snapToGrid w:val="0"/>
    </w:pPr>
  </w:style>
  <w:style w:type="character" w:customStyle="1" w:styleId="a8">
    <w:name w:val="フッター (文字)"/>
    <w:basedOn w:val="a0"/>
    <w:link w:val="a7"/>
    <w:uiPriority w:val="99"/>
    <w:rsid w:val="00DA1A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62</Words>
  <Characters>357</Characters>
  <Application>Microsoft Office Word</Application>
  <DocSecurity>0</DocSecurity>
  <Lines>2</Lines>
  <Paragraphs>1</Paragraphs>
  <ScaleCrop>false</ScaleCrop>
  <Company/>
  <LinksUpToDate>false</LinksUpToDate>
  <CharactersWithSpaces>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2026-05-28T23:42:00Z</dcterms:created>
  <dcterms:modified xsi:type="dcterms:W3CDTF">2026-05-28T23:42:00Z</dcterms:modified>
</cp:coreProperties>
</file>