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◆</w:t>
      </w:r>
      <w:r>
        <w:rPr>
          <w:rFonts w:hint="eastAsia"/>
          <w:b w:val="1"/>
        </w:rPr>
        <w:t>ビームス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クリエイティブ</w:t>
      </w:r>
      <w:r>
        <w:rPr>
          <w:rFonts w:hint="eastAsia" w:ascii="游ゴシック" w:hAnsi="游ゴシック" w:eastAsia="游ゴシック"/>
        </w:rPr>
        <w:t>に相談したい内容について以下にご記載ください。</w:t>
      </w:r>
    </w:p>
    <w:p>
      <w:pPr>
        <w:pStyle w:val="0"/>
        <w:spacing w:line="320" w:lineRule="exact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　</w:t>
      </w:r>
      <w:r>
        <w:rPr>
          <w:rFonts w:hint="eastAsia" w:ascii="游ゴシック" w:hAnsi="游ゴシック" w:eastAsia="游ゴシック"/>
          <w:b w:val="1"/>
          <w:u w:val="wave" w:color="auto"/>
        </w:rPr>
        <w:t>相談内容が複数ある場合は、テーマごとにシートを分けてご記載ください。</w:t>
      </w:r>
    </w:p>
    <w:p>
      <w:pPr>
        <w:pStyle w:val="0"/>
        <w:spacing w:line="320" w:lineRule="exact"/>
        <w:ind w:left="420" w:hanging="420" w:hangingChars="20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　◆出来る限り詳細にご記入ください。アドバイスできない内容もございます。あらかじめご了承下さい。</w:t>
      </w:r>
    </w:p>
    <w:tbl>
      <w:tblPr>
        <w:tblStyle w:val="25"/>
        <w:tblpPr w:leftFromText="142" w:rightFromText="142" w:topFromText="0" w:bottomFromText="0" w:vertAnchor="page" w:horzAnchor="margin" w:tblpXSpec="left" w:tblpY="3701"/>
        <w:tblW w:w="8494" w:type="dxa"/>
        <w:tblLayout w:type="fixed"/>
        <w:tblLook w:firstRow="1" w:lastRow="0" w:firstColumn="1" w:lastColumn="0" w:noHBand="0" w:noVBand="1" w:val="04A0"/>
      </w:tblPr>
      <w:tblGrid>
        <w:gridCol w:w="2263"/>
        <w:gridCol w:w="6231"/>
      </w:tblGrid>
      <w:tr>
        <w:trPr>
          <w:trHeight w:val="1704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相談区分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0"/>
              </w:rPr>
              <w:t>（いずれかに○）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ア：新商品開発、既存商品ブラッシュアップに関する相談</w:t>
            </w: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イ：自社のブランディング全般に関する相談</w:t>
            </w: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ウ：営業活動や展示会出展等に関する相談</w:t>
            </w:r>
          </w:p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エ：売り場の見せ方等に関する相談</w:t>
            </w:r>
          </w:p>
          <w:p>
            <w:pPr>
              <w:pStyle w:val="0"/>
              <w:rPr>
                <w:rFonts w:hint="default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オ：その他（ア～エに当てはまらない内容）</w:t>
            </w:r>
          </w:p>
        </w:tc>
      </w:tr>
      <w:tr>
        <w:trPr>
          <w:trHeight w:val="821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相談テーマ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1685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18"/>
              </w:rPr>
            </w:pPr>
            <w:r>
              <w:rPr>
                <w:rFonts w:hint="eastAsia" w:ascii="游ゴシック" w:hAnsi="游ゴシック" w:eastAsia="游ゴシック"/>
                <w:b w:val="1"/>
                <w:sz w:val="18"/>
              </w:rPr>
              <w:t>相談テーマの元となった貴社の課題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4115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</w:rPr>
              <w:t>テーマ内容の詳細（相談したいこと、</w:t>
            </w:r>
          </w:p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</w:rPr>
              <w:t>目指したいこと、</w:t>
            </w:r>
          </w:p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1"/>
              </w:rPr>
            </w:pPr>
            <w:r>
              <w:rPr>
                <w:rFonts w:hint="eastAsia" w:ascii="游ゴシック" w:hAnsi="游ゴシック" w:eastAsia="游ゴシック"/>
                <w:b w:val="1"/>
              </w:rPr>
              <w:t>具体的に取り組みたいこと　等）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1619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この取り組みを実施することによる地域や業界等への効果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  <w:tr>
        <w:trPr>
          <w:trHeight w:val="1543" w:hRule="atLeast"/>
        </w:trPr>
        <w:tc>
          <w:tcPr>
            <w:tcW w:w="2263" w:type="dxa"/>
            <w:shd w:val="clear" w:color="auto" w:fill="FFD966"/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游ゴシック" w:hAnsi="游ゴシック" w:eastAsia="游ゴシック"/>
                <w:b w:val="1"/>
                <w:sz w:val="22"/>
              </w:rPr>
            </w:pPr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ビームス</w:t>
            </w:r>
            <w:bookmarkStart w:id="0" w:name="_GoBack"/>
            <w:bookmarkEnd w:id="0"/>
            <w:r>
              <w:rPr>
                <w:rFonts w:hint="eastAsia" w:ascii="游ゴシック" w:hAnsi="游ゴシック" w:eastAsia="游ゴシック"/>
                <w:b w:val="1"/>
                <w:sz w:val="22"/>
              </w:rPr>
              <w:t>のアドバイスや本事業での他事業者との交流等に期待すること</w:t>
            </w:r>
          </w:p>
        </w:tc>
        <w:tc>
          <w:tcPr>
            <w:tcW w:w="6231" w:type="dxa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</w:rPr>
            </w:pPr>
          </w:p>
        </w:tc>
      </w:tr>
    </w:tbl>
    <w:p>
      <w:pPr>
        <w:pStyle w:val="0"/>
        <w:spacing w:line="20" w:lineRule="exact"/>
        <w:rPr>
          <w:rFonts w:hint="default" w:ascii="游ゴシック" w:hAnsi="游ゴシック" w:eastAsia="游ゴシック"/>
        </w:rPr>
      </w:pPr>
    </w:p>
    <w:sectPr>
      <w:headerReference r:id="rId5" w:type="default"/>
      <w:pgSz w:w="11906" w:h="16838"/>
      <w:pgMar w:top="1985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游ゴシック" w:hAnsi="游ゴシック" w:eastAsia="游ゴシック"/>
        <w:sz w:val="24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column">
                <wp:posOffset>5069840</wp:posOffset>
              </wp:positionH>
              <wp:positionV relativeFrom="paragraph">
                <wp:posOffset>-340995</wp:posOffset>
              </wp:positionV>
              <wp:extent cx="1024890" cy="444500"/>
              <wp:effectExtent l="635" t="635" r="29845" b="10795"/>
              <wp:wrapNone/>
              <wp:docPr id="2049" name="正方形/長方形 1"/>
              <a:graphic xmlns:a="http://schemas.openxmlformats.org/drawingml/2006/main">
                <a:graphicData uri="http://schemas.microsoft.com/office/word/2010/wordprocessingShape">
                  <wps:wsp>
                    <wps:cNvPr id="2049" name="正方形/長方形 1"/>
                    <wps:cNvSpPr/>
                    <wps:spPr>
                      <a:xfrm>
                        <a:off x="0" y="0"/>
                        <a:ext cx="1024890" cy="444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 w:ascii="游ゴシック" w:hAnsi="游ゴシック" w:eastAsia="游ゴシック"/>
                              <w:color w:val="000000" w:themeColor="text1"/>
                              <w:sz w:val="24"/>
                            </w:rPr>
                          </w:pPr>
                          <w:r>
                            <w:rPr>
                              <w:rFonts w:hint="eastAsia" w:ascii="游ゴシック" w:hAnsi="游ゴシック" w:eastAsia="游ゴシック"/>
                              <w:color w:val="000000" w:themeColor="text1"/>
                              <w:sz w:val="24"/>
                            </w:rPr>
                            <w:t>提出</w:t>
                          </w:r>
                          <w:r>
                            <w:rPr>
                              <w:rFonts w:hint="default" w:ascii="游ゴシック" w:hAnsi="游ゴシック" w:eastAsia="游ゴシック"/>
                              <w:color w:val="000000" w:themeColor="text1"/>
                              <w:sz w:val="24"/>
                            </w:rPr>
                            <w:t>書類</w:t>
                          </w:r>
                          <w:r>
                            <w:rPr>
                              <w:rFonts w:hint="eastAsia" w:ascii="游ゴシック" w:hAnsi="游ゴシック" w:eastAsia="游ゴシック"/>
                              <w:color w:val="000000" w:themeColor="text1"/>
                              <w:sz w:val="24"/>
                            </w:rPr>
                            <w:t>②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正方形/長方形 1" style="z-index:2;height:35pt;mso-wrap-distance-left:9pt;width:80.7pt;mso-wrap-distance-top:0pt;mso-position-horizontal-relative:text;position:absolute;margin-top:-26.85pt;margin-left:399.2pt;mso-position-vertical-relative:text;mso-wrap-distance-bottom:0pt;mso-wrap-distance-right:9pt;v-text-anchor:middle;" o:spid="_x0000_s2049" o:allowincell="t" o:allowoverlap="t" filled="f" stroked="t" strokecolor="#42709c" strokeweight="1pt" o:spt="1">
              <v:fill/>
              <v:stroke linestyle="single" miterlimit="8" endcap="flat" dashstyle="solid" filltype="solid"/>
              <v:textbox style="layout-flow:horizontal;">
                <w:txbxContent>
                  <w:p>
                    <w:pPr>
                      <w:pStyle w:val="0"/>
                      <w:jc w:val="center"/>
                      <w:rPr>
                        <w:rFonts w:hint="default" w:ascii="游ゴシック" w:hAnsi="游ゴシック" w:eastAsia="游ゴシック"/>
                        <w:color w:val="000000" w:themeColor="text1"/>
                        <w:sz w:val="24"/>
                      </w:rPr>
                    </w:pPr>
                    <w:r>
                      <w:rPr>
                        <w:rFonts w:hint="eastAsia" w:ascii="游ゴシック" w:hAnsi="游ゴシック" w:eastAsia="游ゴシック"/>
                        <w:color w:val="000000" w:themeColor="text1"/>
                        <w:sz w:val="24"/>
                      </w:rPr>
                      <w:t>提出</w:t>
                    </w:r>
                    <w:r>
                      <w:rPr>
                        <w:rFonts w:hint="default" w:ascii="游ゴシック" w:hAnsi="游ゴシック" w:eastAsia="游ゴシック"/>
                        <w:color w:val="000000" w:themeColor="text1"/>
                        <w:sz w:val="24"/>
                      </w:rPr>
                      <w:t>書類</w:t>
                    </w:r>
                    <w:r>
                      <w:rPr>
                        <w:rFonts w:hint="eastAsia" w:ascii="游ゴシック" w:hAnsi="游ゴシック" w:eastAsia="游ゴシック"/>
                        <w:color w:val="000000" w:themeColor="text1"/>
                        <w:sz w:val="24"/>
                      </w:rPr>
                      <w:t>②</w:t>
                    </w:r>
                  </w:p>
                </w:txbxContent>
              </v:textbox>
              <v:imagedata o:title=""/>
              <w10:wrap type="none" anchorx="text" anchory="text"/>
            </v:rect>
          </w:pict>
        </mc:Fallback>
      </mc:AlternateContent>
    </w:r>
    <w:r>
      <w:rPr>
        <w:rFonts w:hint="eastAsia" w:ascii="游ゴシック" w:hAnsi="游ゴシック" w:eastAsia="游ゴシック"/>
        <w:sz w:val="24"/>
      </w:rPr>
      <w:t>令和８年度地域の稼ぐ力強化・発信事業</w:t>
    </w:r>
  </w:p>
  <w:p>
    <w:pPr>
      <w:pStyle w:val="15"/>
      <w:jc w:val="center"/>
      <w:rPr>
        <w:rFonts w:hint="default" w:ascii="游ゴシック" w:hAnsi="游ゴシック" w:eastAsia="游ゴシック"/>
        <w:sz w:val="24"/>
      </w:rPr>
    </w:pPr>
    <w:r>
      <w:rPr>
        <w:rFonts w:hint="eastAsia" w:ascii="游ゴシック" w:hAnsi="游ゴシック" w:eastAsia="游ゴシック"/>
        <w:sz w:val="24"/>
      </w:rPr>
      <w:t>商品開発・</w:t>
    </w:r>
    <w:r>
      <w:rPr>
        <w:rFonts w:hint="eastAsia" w:ascii="游ゴシック" w:hAnsi="游ゴシック" w:eastAsia="游ゴシック"/>
        <w:sz w:val="24"/>
      </w:rPr>
      <w:t>PR</w:t>
    </w:r>
    <w:r>
      <w:rPr>
        <w:rFonts w:hint="eastAsia" w:ascii="游ゴシック" w:hAnsi="游ゴシック" w:eastAsia="游ゴシック"/>
        <w:sz w:val="24"/>
      </w:rPr>
      <w:t>・ブランディング等支援事業</w:t>
    </w:r>
  </w:p>
  <w:p>
    <w:pPr>
      <w:pStyle w:val="15"/>
      <w:jc w:val="center"/>
      <w:rPr>
        <w:rFonts w:hint="default" w:ascii="游ゴシック" w:hAnsi="游ゴシック" w:eastAsia="游ゴシック"/>
        <w:sz w:val="32"/>
      </w:rPr>
    </w:pPr>
    <w:r>
      <w:rPr>
        <w:rFonts w:hint="eastAsia" w:ascii="游ゴシック" w:hAnsi="游ゴシック" w:eastAsia="游ゴシック"/>
        <w:sz w:val="32"/>
      </w:rPr>
      <w:t>質問事項等情報シート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895</TotalTime>
  <Pages>1</Pages>
  <Words>0</Words>
  <Characters>352</Characters>
  <Application>JUST Note</Application>
  <Lines>32</Lines>
  <Paragraphs>18</Paragraphs>
  <CharactersWithSpaces>358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小原　章史</dc:creator>
  <cp:lastModifiedBy>玉木 昭平</cp:lastModifiedBy>
  <cp:lastPrinted>2026-03-05T02:14:28Z</cp:lastPrinted>
  <dcterms:created xsi:type="dcterms:W3CDTF">2024-04-09T23:03:00Z</dcterms:created>
  <dcterms:modified xsi:type="dcterms:W3CDTF">2026-03-18T05:25:37Z</dcterms:modified>
  <cp:revision>11</cp:revision>
</cp:coreProperties>
</file>